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9B" w:rsidRPr="00F506FC" w:rsidRDefault="00146F5C">
      <w:pPr>
        <w:spacing w:after="0" w:line="240" w:lineRule="auto"/>
        <w:rPr>
          <w:rFonts w:eastAsia="Helvetica" w:hAnsi="Helvetica" w:cs="Helvetica"/>
          <w:lang w:eastAsia="zh-CN"/>
        </w:rPr>
      </w:pPr>
      <w:r>
        <w:t>V</w:t>
      </w:r>
      <w:r w:rsidRPr="00F506FC">
        <w:rPr>
          <w:rFonts w:eastAsia="Helvetica" w:hAnsi="Helvetica" w:cs="Helvetica"/>
          <w:lang w:eastAsia="zh-CN"/>
        </w:rPr>
        <w:t>an: SP fractie in de gemeenteraad van Arnhem</w:t>
      </w:r>
    </w:p>
    <w:p w:rsidR="005B1A9B" w:rsidRPr="00F506FC" w:rsidRDefault="00146F5C">
      <w:pPr>
        <w:spacing w:after="0" w:line="240" w:lineRule="auto"/>
        <w:rPr>
          <w:rFonts w:eastAsia="Helvetica" w:hAnsi="Helvetica" w:cs="Helvetica"/>
          <w:lang w:eastAsia="zh-CN"/>
        </w:rPr>
      </w:pPr>
      <w:r w:rsidRPr="00F506FC">
        <w:rPr>
          <w:rFonts w:eastAsia="Helvetica" w:hAnsi="Helvetica" w:cs="Helvetica"/>
          <w:lang w:eastAsia="zh-CN"/>
        </w:rPr>
        <w:t xml:space="preserve">Aan: het college van B&amp;W </w:t>
      </w:r>
    </w:p>
    <w:p w:rsidR="005B1A9B" w:rsidRPr="00F506FC" w:rsidRDefault="00146F5C">
      <w:pPr>
        <w:spacing w:after="0" w:line="240" w:lineRule="auto"/>
        <w:rPr>
          <w:rFonts w:eastAsia="Helvetica" w:hAnsi="Helvetica" w:cs="Helvetica"/>
          <w:lang w:eastAsia="zh-CN"/>
        </w:rPr>
      </w:pPr>
      <w:r w:rsidRPr="00F506FC">
        <w:rPr>
          <w:rFonts w:eastAsia="Helvetica" w:hAnsi="Helvetica" w:cs="Helvetica"/>
          <w:lang w:eastAsia="zh-CN"/>
        </w:rPr>
        <w:t>Betreft: schriftelijke vragen conform artikel 44 rvo</w:t>
      </w:r>
    </w:p>
    <w:p w:rsidR="005B1A9B" w:rsidRDefault="00146F5C">
      <w:pPr>
        <w:spacing w:after="0" w:line="240" w:lineRule="auto"/>
        <w:rPr>
          <w:rFonts w:eastAsia="Helvetica" w:hAnsi="Helvetica" w:cs="Helvetica"/>
          <w:lang w:eastAsia="zh-CN"/>
        </w:rPr>
      </w:pPr>
      <w:r w:rsidRPr="00F506FC">
        <w:rPr>
          <w:rFonts w:eastAsia="Helvetica" w:hAnsi="Helvetica" w:cs="Helvetica"/>
          <w:lang w:eastAsia="zh-CN"/>
        </w:rPr>
        <w:t xml:space="preserve">Onderwerp: </w:t>
      </w:r>
      <w:r>
        <w:rPr>
          <w:rFonts w:eastAsia="Helvetica" w:hAnsi="Helvetica" w:cs="Helvetica"/>
          <w:lang w:eastAsia="zh-CN"/>
        </w:rPr>
        <w:t>Nog meer winsten van ons zorggeld</w:t>
      </w:r>
    </w:p>
    <w:p w:rsidR="005B1A9B" w:rsidRDefault="00146F5C">
      <w:pPr>
        <w:wordWrap w:val="0"/>
        <w:spacing w:after="0" w:line="240" w:lineRule="auto"/>
        <w:jc w:val="right"/>
        <w:rPr>
          <w:rFonts w:eastAsia="Helvetica" w:hAnsi="Helvetica" w:cs="Helvetica"/>
          <w:lang w:eastAsia="zh-CN"/>
        </w:rPr>
      </w:pPr>
      <w:r w:rsidRPr="00C35ACE">
        <w:rPr>
          <w:rFonts w:eastAsia="Helvetica" w:hAnsi="Helvetica" w:cs="Helvetica"/>
          <w:lang w:eastAsia="zh-CN"/>
        </w:rPr>
        <w:t xml:space="preserve">Arnhem, </w:t>
      </w:r>
      <w:r w:rsidR="00F506FC">
        <w:rPr>
          <w:rFonts w:eastAsia="Helvetica" w:hAnsi="Helvetica" w:cs="Helvetica"/>
          <w:lang w:eastAsia="zh-CN"/>
        </w:rPr>
        <w:t>26</w:t>
      </w:r>
      <w:r>
        <w:rPr>
          <w:rFonts w:eastAsia="Helvetica" w:hAnsi="Helvetica" w:cs="Helvetica"/>
          <w:lang w:eastAsia="zh-CN"/>
        </w:rPr>
        <w:t xml:space="preserve"> september 2019</w:t>
      </w:r>
    </w:p>
    <w:p w:rsidR="005B1A9B" w:rsidRPr="00C35ACE" w:rsidRDefault="005B1A9B">
      <w:pPr>
        <w:spacing w:after="0" w:line="240" w:lineRule="auto"/>
        <w:rPr>
          <w:rFonts w:eastAsia="Helvetica" w:hAnsi="Helvetica" w:cs="Helvetica"/>
          <w:lang w:eastAsia="zh-CN"/>
        </w:rPr>
      </w:pPr>
    </w:p>
    <w:p w:rsidR="005B1A9B" w:rsidRPr="00F506FC" w:rsidRDefault="00146F5C">
      <w:pPr>
        <w:spacing w:after="0" w:line="240" w:lineRule="auto"/>
        <w:rPr>
          <w:rFonts w:eastAsia="Helvetica" w:hAnsi="Helvetica" w:cs="Helvetica"/>
          <w:lang w:eastAsia="zh-CN"/>
        </w:rPr>
      </w:pPr>
      <w:r w:rsidRPr="00F506FC">
        <w:rPr>
          <w:rFonts w:eastAsia="Helvetica" w:hAnsi="Helvetica" w:cs="Helvetica"/>
          <w:lang w:eastAsia="zh-CN"/>
        </w:rPr>
        <w:t>Geachte voorzitter,</w:t>
      </w:r>
    </w:p>
    <w:p w:rsidR="005B1A9B" w:rsidRDefault="005B1A9B">
      <w:pPr>
        <w:spacing w:after="0" w:line="240" w:lineRule="auto"/>
        <w:rPr>
          <w:rFonts w:eastAsia="Helvetica" w:hAnsi="Helvetica" w:cs="Helvetica"/>
          <w:lang w:eastAsia="zh-CN"/>
        </w:rPr>
      </w:pPr>
    </w:p>
    <w:p w:rsidR="005B1A9B" w:rsidRDefault="00F506FC">
      <w:pPr>
        <w:spacing w:after="0" w:line="240" w:lineRule="auto"/>
        <w:rPr>
          <w:rFonts w:eastAsia="Helvetica" w:hAnsi="Helvetica" w:cs="Helvetica"/>
          <w:lang w:eastAsia="zh-CN"/>
        </w:rPr>
      </w:pPr>
      <w:r>
        <w:rPr>
          <w:rFonts w:eastAsia="Helvetica" w:hAnsi="Helvetica" w:cs="Helvetica"/>
          <w:lang w:eastAsia="zh-CN"/>
        </w:rPr>
        <w:t xml:space="preserve">Op 25 september </w:t>
      </w:r>
      <w:r w:rsidR="00146F5C">
        <w:rPr>
          <w:rFonts w:eastAsia="Helvetica" w:hAnsi="Helvetica" w:cs="Helvetica"/>
          <w:lang w:eastAsia="zh-CN"/>
        </w:rPr>
        <w:t>berichtte Omroep Gelderland over een nieuw onderzoek door Pointer, in samenwerking met Reporter Radio en Follow the Money</w:t>
      </w:r>
      <w:r w:rsidR="00146F5C">
        <w:rPr>
          <w:rStyle w:val="FootnoteReference"/>
          <w:rFonts w:eastAsia="Helvetica" w:hAnsi="Helvetica" w:cs="Helvetica"/>
          <w:lang w:eastAsia="zh-CN"/>
        </w:rPr>
        <w:footnoteReference w:id="2"/>
      </w:r>
      <w:r w:rsidR="00146F5C">
        <w:rPr>
          <w:rFonts w:eastAsia="Helvetica" w:hAnsi="Helvetica" w:cs="Helvetica"/>
          <w:lang w:eastAsia="zh-CN"/>
        </w:rPr>
        <w:t xml:space="preserve">. Uit dit onderzoek blijkt dat zeker 85 zorginstellingen in 2018 verdacht hoge winsten behaalden, winsten die oplopen tot maar liefst 50%. Uit het onderzoek blijkt ook dat in vergelijking met jaarverslagen die in 2016 zijn bekeken het aantal instellingen dat meer dan 20% winst maakt is gestegen en dat de winsten hoger zijn. Het neemt dus niet af, maar het neemt toe. </w:t>
      </w:r>
    </w:p>
    <w:p w:rsidR="005B1A9B" w:rsidRDefault="005B1A9B">
      <w:pPr>
        <w:spacing w:after="0" w:line="240" w:lineRule="auto"/>
        <w:rPr>
          <w:rFonts w:eastAsia="Helvetica" w:hAnsi="Helvetica" w:cs="Helvetica"/>
          <w:lang w:eastAsia="zh-CN"/>
        </w:rPr>
      </w:pPr>
    </w:p>
    <w:p w:rsidR="005B1A9B" w:rsidRDefault="00146F5C">
      <w:pPr>
        <w:spacing w:after="0" w:line="240" w:lineRule="auto"/>
        <w:rPr>
          <w:rFonts w:eastAsia="Helvetica" w:hAnsi="Helvetica" w:cs="Helvetica"/>
          <w:lang w:eastAsia="zh-CN"/>
        </w:rPr>
      </w:pPr>
      <w:r>
        <w:rPr>
          <w:rFonts w:eastAsia="Helvetica" w:hAnsi="Helvetica" w:cs="Helvetica"/>
          <w:lang w:eastAsia="zh-CN"/>
        </w:rPr>
        <w:t>Een winstpercentage van twee tot vijf procent wordt gezien als normaal. Hoogleraren geven aan dat een winst van meer dan 10%, niet incidenteel maar structureel, niet normaal is. In veel gevallen is dit geld verloren voor de zorg, en wordt deze winst uitgekeerd of komt de winst tot stand door frauduleuze bedrijfsvoering, aldus Pointer. In het onderzoek worden verschillende con</w:t>
      </w:r>
      <w:r w:rsidR="00F506FC">
        <w:rPr>
          <w:rFonts w:eastAsia="Helvetica" w:hAnsi="Helvetica" w:cs="Helvetica"/>
          <w:lang w:eastAsia="zh-CN"/>
        </w:rPr>
        <w:t>s</w:t>
      </w:r>
      <w:r>
        <w:rPr>
          <w:rFonts w:eastAsia="Helvetica" w:hAnsi="Helvetica" w:cs="Helvetica"/>
          <w:lang w:eastAsia="zh-CN"/>
        </w:rPr>
        <w:t xml:space="preserve">tructies herkend om de Wet Normering Topinkomens te omzeilen, via onderaannemers, BVs, huurprijzen en overnames. </w:t>
      </w:r>
      <w:r w:rsidR="00F506FC">
        <w:rPr>
          <w:rFonts w:eastAsia="Helvetica" w:hAnsi="Helvetica" w:cs="Helvetica"/>
          <w:lang w:eastAsia="zh-CN"/>
        </w:rPr>
        <w:t xml:space="preserve">Albero Zorggroep wordt daarbij specifiek als voorbeeld genoemd. </w:t>
      </w:r>
      <w:r>
        <w:rPr>
          <w:rFonts w:eastAsia="Helvetica" w:hAnsi="Helvetica" w:cs="Helvetica"/>
          <w:lang w:eastAsia="zh-CN"/>
        </w:rPr>
        <w:t xml:space="preserve">Het aantal bedenkelijke winsten ligt mogelijk nog hoger, omdat een deel van de zorgbedrijven de jaarrekening nog niet heeft opgegeven. </w:t>
      </w:r>
    </w:p>
    <w:p w:rsidR="005B1A9B" w:rsidRDefault="005B1A9B">
      <w:pPr>
        <w:spacing w:after="0" w:line="240" w:lineRule="auto"/>
        <w:rPr>
          <w:rFonts w:eastAsia="Helvetica" w:hAnsi="Helvetica" w:cs="Helvetica"/>
          <w:lang w:eastAsia="zh-CN"/>
        </w:rPr>
      </w:pPr>
    </w:p>
    <w:p w:rsidR="005B1A9B" w:rsidRDefault="00146F5C">
      <w:pPr>
        <w:spacing w:after="0" w:line="240" w:lineRule="auto"/>
        <w:rPr>
          <w:rFonts w:eastAsia="Helvetica" w:hAnsi="Helvetica" w:cs="Helvetica"/>
          <w:lang w:eastAsia="zh-CN"/>
        </w:rPr>
      </w:pPr>
      <w:r>
        <w:rPr>
          <w:rFonts w:eastAsia="Helvetica" w:hAnsi="Helvetica" w:cs="Helvetica"/>
          <w:lang w:eastAsia="zh-CN"/>
        </w:rPr>
        <w:t>Het Ministerie van Volksgezondheid noemde extreme winsten eerder al maatschappelijk ongewenst. Minister de Jonge van VWS noemt de winsten absurd, in reactie op dit nieuwe onderzoek. Winst is niet erg, maar deze percentages kloppen niet, zegt hij.</w:t>
      </w:r>
      <w:r>
        <w:rPr>
          <w:rStyle w:val="FootnoteReference"/>
          <w:rFonts w:ascii="Helvetica" w:eastAsia="Helvetica" w:hAnsi="Helvetica" w:cs="Helvetica"/>
          <w:color w:val="222222"/>
          <w:sz w:val="24"/>
          <w:szCs w:val="24"/>
        </w:rPr>
        <w:footnoteReference w:id="3"/>
      </w:r>
      <w:r>
        <w:rPr>
          <w:rFonts w:eastAsia="Helvetica" w:hAnsi="Helvetica" w:cs="Helvetica"/>
          <w:lang w:eastAsia="zh-CN"/>
        </w:rPr>
        <w:t xml:space="preserve">Ook geeft de minister aan in gesprek met Pointer: </w:t>
      </w:r>
      <w:r>
        <w:rPr>
          <w:rFonts w:eastAsia="Helvetica" w:hAnsi="Helvetica" w:cs="Helvetica"/>
          <w:lang w:eastAsia="zh-CN"/>
        </w:rPr>
        <w:t>‘</w:t>
      </w:r>
      <w:r>
        <w:rPr>
          <w:rFonts w:eastAsia="Helvetica" w:hAnsi="Helvetica" w:cs="Helvetica"/>
          <w:lang w:eastAsia="zh-CN"/>
        </w:rPr>
        <w:t>De zorg is wat mij betreft geen markt. Je ziet inderdaad dat het marktdenken is doorgeslagen. Ik wil de uitwassen daarin tegengaan.</w:t>
      </w:r>
      <w:r>
        <w:rPr>
          <w:rFonts w:eastAsia="Helvetica" w:hAnsi="Helvetica" w:cs="Helvetica"/>
          <w:lang w:eastAsia="zh-CN"/>
        </w:rPr>
        <w:t>’</w:t>
      </w:r>
    </w:p>
    <w:p w:rsidR="005B1A9B" w:rsidRDefault="005B1A9B">
      <w:pPr>
        <w:spacing w:after="0" w:line="240" w:lineRule="auto"/>
        <w:rPr>
          <w:rFonts w:eastAsia="Helvetica" w:hAnsi="Helvetica" w:cs="Helvetica"/>
          <w:lang w:eastAsia="zh-CN"/>
        </w:rPr>
      </w:pPr>
    </w:p>
    <w:p w:rsidR="005B1A9B" w:rsidRDefault="00146F5C">
      <w:pPr>
        <w:spacing w:after="0" w:line="240" w:lineRule="auto"/>
        <w:rPr>
          <w:rFonts w:eastAsia="Helvetica" w:hAnsi="Helvetica" w:cs="Helvetica"/>
          <w:lang w:eastAsia="zh-CN"/>
        </w:rPr>
      </w:pPr>
      <w:r>
        <w:rPr>
          <w:rFonts w:eastAsia="Helvetica" w:hAnsi="Helvetica" w:cs="Helvetica"/>
          <w:lang w:eastAsia="zh-CN"/>
        </w:rPr>
        <w:t>In de lijst van 85 zorginstellingen staan in ieder geval twee zorginstellingen gevestigd in Arnhem. Deze instellingen hebben in ieder geval twee jaar op rij ongebruikelijk hoge winstpercentages gehaald. Een daarvan (Rosorum Zorg Exploitatie BV) heeft de bedenkelijke eer in de top tien te staan van Gelders zorgbedrijf met de hoogste winst</w:t>
      </w:r>
      <w:r>
        <w:rPr>
          <w:rStyle w:val="FootnoteReference"/>
          <w:rFonts w:eastAsia="Helvetica" w:hAnsi="Helvetica" w:cs="Helvetica"/>
          <w:lang w:eastAsia="zh-CN"/>
        </w:rPr>
        <w:footnoteReference w:id="4"/>
      </w:r>
      <w:r>
        <w:rPr>
          <w:rFonts w:eastAsia="Helvetica" w:hAnsi="Helvetica" w:cs="Helvetica"/>
          <w:lang w:eastAsia="zh-CN"/>
        </w:rPr>
        <w:t xml:space="preserve"> en een daarvan in de top 10 van het hoogste winstpercentage (Thuiszorg Rijnstad, met een winstpercentage in 2018 van 39%). </w:t>
      </w:r>
    </w:p>
    <w:p w:rsidR="005B1A9B" w:rsidRDefault="005B1A9B">
      <w:pPr>
        <w:spacing w:after="0" w:line="240" w:lineRule="auto"/>
        <w:rPr>
          <w:rFonts w:eastAsia="Helvetica" w:hAnsi="Helvetica" w:cs="Helvetica"/>
          <w:lang w:eastAsia="zh-CN"/>
        </w:rPr>
      </w:pPr>
    </w:p>
    <w:p w:rsidR="005B1A9B" w:rsidRDefault="00146F5C">
      <w:pPr>
        <w:spacing w:after="0" w:line="240" w:lineRule="auto"/>
        <w:rPr>
          <w:rFonts w:eastAsia="Helvetica" w:hAnsi="Helvetica" w:cs="Helvetica"/>
          <w:lang w:eastAsia="zh-CN"/>
        </w:rPr>
      </w:pPr>
      <w:r>
        <w:rPr>
          <w:rFonts w:eastAsia="Helvetica" w:hAnsi="Helvetica" w:cs="Helvetica"/>
          <w:lang w:eastAsia="zh-CN"/>
        </w:rPr>
        <w:t>Hoogleraar Verbon pleit voor een radicale verandering. 'Na zoveel jaar blijkt dat dit systeem van marktwerking enorm verziekt is. Het trekt verkeerde mensen aan, die altijd wel een weg vinden. De maatregelen die de minister nu voorstelt zijn ook symptoombestrijding. Ik pleit voor het afschaffen van de marktwerking</w:t>
      </w:r>
      <w:r>
        <w:rPr>
          <w:rStyle w:val="FootnoteReference"/>
          <w:rFonts w:ascii="Helvetica" w:eastAsia="Helvetica" w:hAnsi="Helvetica" w:cs="Helvetica"/>
          <w:color w:val="333333"/>
          <w:sz w:val="24"/>
          <w:szCs w:val="24"/>
        </w:rPr>
        <w:footnoteReference w:id="5"/>
      </w:r>
      <w:r>
        <w:rPr>
          <w:rFonts w:eastAsia="Helvetica" w:hAnsi="Helvetica" w:cs="Helvetica"/>
          <w:lang w:eastAsia="zh-CN"/>
        </w:rPr>
        <w:t>’</w:t>
      </w:r>
      <w:r>
        <w:rPr>
          <w:rFonts w:ascii="Helvetica" w:eastAsia="Helvetica" w:hAnsi="Helvetica" w:cs="Helvetica"/>
          <w:color w:val="333333"/>
          <w:sz w:val="24"/>
          <w:szCs w:val="24"/>
        </w:rPr>
        <w:t>.</w:t>
      </w:r>
    </w:p>
    <w:p w:rsidR="005B1A9B" w:rsidRDefault="005B1A9B">
      <w:pPr>
        <w:spacing w:after="0" w:line="240" w:lineRule="auto"/>
        <w:rPr>
          <w:rFonts w:eastAsia="Helvetica" w:hAnsi="Helvetica" w:cs="Helvetica"/>
          <w:lang w:eastAsia="zh-CN"/>
        </w:rPr>
      </w:pPr>
    </w:p>
    <w:p w:rsidR="005B1A9B" w:rsidRDefault="00146F5C">
      <w:pPr>
        <w:spacing w:after="0" w:line="240" w:lineRule="auto"/>
      </w:pPr>
      <w:r>
        <w:lastRenderedPageBreak/>
        <w:t>Op 1 juli dit jaar stelde de SP fractie vragen over eerder onderzoek van winsten, waar het college op 16 juli op heeft geantwoord</w:t>
      </w:r>
      <w:r>
        <w:rPr>
          <w:rStyle w:val="FootnoteReference"/>
        </w:rPr>
        <w:footnoteReference w:id="6"/>
      </w:r>
      <w:r>
        <w:t xml:space="preserve">. </w:t>
      </w:r>
    </w:p>
    <w:p w:rsidR="005B1A9B" w:rsidRDefault="005B1A9B">
      <w:pPr>
        <w:spacing w:after="0" w:line="240" w:lineRule="auto"/>
      </w:pPr>
    </w:p>
    <w:p w:rsidR="005B1A9B" w:rsidRDefault="00146F5C">
      <w:pPr>
        <w:spacing w:after="0" w:line="240" w:lineRule="auto"/>
      </w:pPr>
      <w:r>
        <w:t>De SP heeft daarom de volgende vragen aan het College:</w:t>
      </w:r>
    </w:p>
    <w:p w:rsidR="005B1A9B" w:rsidRDefault="005B1A9B">
      <w:pPr>
        <w:spacing w:after="0" w:line="240" w:lineRule="auto"/>
      </w:pPr>
    </w:p>
    <w:p w:rsidR="005B1A9B" w:rsidRDefault="00146F5C">
      <w:pPr>
        <w:numPr>
          <w:ilvl w:val="0"/>
          <w:numId w:val="1"/>
        </w:numPr>
        <w:spacing w:after="0" w:line="240" w:lineRule="auto"/>
      </w:pPr>
      <w:r>
        <w:t>In uw beantwoording op onze vragen van 1 juli jl. stelt het college dateen zekere winstmarge acceptabel</w:t>
      </w:r>
      <w:r w:rsidR="00F506FC">
        <w:t xml:space="preserve"> is </w:t>
      </w:r>
      <w:r>
        <w:t xml:space="preserve"> gelet op de marktwerking in de zorg, die zorgaanbieders moet ook moet stimuleren om kwalitatief zo goed mogelijke zorg te bieden. En dat zorgaanbieders die in systeem onvoldoende kwaliteit bieden geen cliënten krijgen.</w:t>
      </w:r>
    </w:p>
    <w:p w:rsidR="005B1A9B" w:rsidRDefault="00146F5C">
      <w:pPr>
        <w:numPr>
          <w:ilvl w:val="0"/>
          <w:numId w:val="2"/>
        </w:numPr>
        <w:spacing w:after="0" w:line="240" w:lineRule="auto"/>
      </w:pPr>
      <w:r>
        <w:t xml:space="preserve">Op welke concrete ervaringen baseert het college dit vertrouwen in de werking van de markt in het borgen van de kwaliteit van zorg? </w:t>
      </w:r>
    </w:p>
    <w:p w:rsidR="005B1A9B" w:rsidRDefault="00146F5C">
      <w:pPr>
        <w:numPr>
          <w:ilvl w:val="0"/>
          <w:numId w:val="2"/>
        </w:numPr>
        <w:spacing w:after="0" w:line="240" w:lineRule="auto"/>
      </w:pPr>
      <w:r>
        <w:t>Op welke concrete ervaringen baseert het college de uitspraak dat zorgaanbieders die in dit systeem onvoldoende kwaliteit bieden, geen cliënten krijgen?</w:t>
      </w:r>
    </w:p>
    <w:p w:rsidR="005B1A9B" w:rsidRDefault="00146F5C">
      <w:pPr>
        <w:numPr>
          <w:ilvl w:val="0"/>
          <w:numId w:val="2"/>
        </w:numPr>
        <w:spacing w:after="0" w:line="240" w:lineRule="auto"/>
      </w:pPr>
      <w:r>
        <w:t xml:space="preserve">Hoe beoordeelt u de uitspraken van hoogleraar Verbon dat het systeem van marktwerking verziekt is en dat marktwerking afgeschaft zou moeten worden? Welke consequenties verbindt u daaraan?  </w:t>
      </w:r>
    </w:p>
    <w:p w:rsidR="005B1A9B" w:rsidRDefault="00146F5C">
      <w:pPr>
        <w:numPr>
          <w:ilvl w:val="0"/>
          <w:numId w:val="2"/>
        </w:numPr>
        <w:spacing w:after="0" w:line="240" w:lineRule="auto"/>
      </w:pPr>
      <w:r>
        <w:t xml:space="preserve">Hoe beoordeelt u de uitspraken van </w:t>
      </w:r>
      <w:r>
        <w:rPr>
          <w:rFonts w:eastAsia="Helvetica" w:hAnsi="Helvetica" w:cs="Helvetica"/>
          <w:lang w:eastAsia="zh-CN"/>
        </w:rPr>
        <w:t>Minister de Jonge dat deze winsten absurd, in reactie op dit nieuwe onderzoek dat winst niet erg is, maar dat deze percentages niet kloppen ?</w:t>
      </w:r>
      <w:r>
        <w:rPr>
          <w:rStyle w:val="FootnoteReference"/>
          <w:rFonts w:ascii="Helvetica" w:eastAsia="Helvetica" w:hAnsi="Helvetica" w:cs="Helvetica"/>
          <w:color w:val="222222"/>
          <w:sz w:val="24"/>
          <w:szCs w:val="24"/>
        </w:rPr>
        <w:footnoteReference w:id="7"/>
      </w:r>
      <w:r>
        <w:rPr>
          <w:rFonts w:eastAsia="Helvetica" w:hAnsi="Helvetica" w:cs="Helvetica"/>
          <w:lang w:eastAsia="zh-CN"/>
        </w:rPr>
        <w:t xml:space="preserve">Ook geeft de minister aan in gesprek met Pointer: </w:t>
      </w:r>
      <w:r>
        <w:rPr>
          <w:rFonts w:eastAsia="Helvetica" w:hAnsi="Helvetica" w:cs="Helvetica"/>
          <w:lang w:eastAsia="zh-CN"/>
        </w:rPr>
        <w:t>‘</w:t>
      </w:r>
      <w:r>
        <w:rPr>
          <w:rFonts w:eastAsia="Helvetica" w:hAnsi="Helvetica" w:cs="Helvetica"/>
          <w:lang w:eastAsia="zh-CN"/>
        </w:rPr>
        <w:t>De zorg is wat mij betreft geen markt. Je ziet inderdaad dat het marktdenken is doorgeslagen. Ik wil de uitwassen daarin tegengaan.</w:t>
      </w:r>
      <w:r>
        <w:rPr>
          <w:rFonts w:eastAsia="Helvetica" w:hAnsi="Helvetica" w:cs="Helvetica"/>
          <w:lang w:eastAsia="zh-CN"/>
        </w:rPr>
        <w:t>’</w:t>
      </w:r>
      <w:r>
        <w:t xml:space="preserve">Welke consequenties verbindt u daaraan?  </w:t>
      </w:r>
    </w:p>
    <w:p w:rsidR="005B1A9B" w:rsidRDefault="005B1A9B">
      <w:pPr>
        <w:spacing w:after="0" w:line="240" w:lineRule="auto"/>
        <w:rPr>
          <w:rFonts w:eastAsia="Helvetica" w:hAnsi="Helvetica" w:cs="Helvetica"/>
          <w:lang w:eastAsia="zh-CN"/>
        </w:rPr>
      </w:pPr>
    </w:p>
    <w:p w:rsidR="005B1A9B" w:rsidRDefault="00146F5C">
      <w:pPr>
        <w:numPr>
          <w:ilvl w:val="0"/>
          <w:numId w:val="1"/>
        </w:numPr>
        <w:spacing w:after="0" w:line="240" w:lineRule="auto"/>
      </w:pPr>
      <w:r>
        <w:rPr>
          <w:rFonts w:eastAsia="Helvetica" w:hAnsi="Helvetica" w:cs="Helvetica"/>
          <w:lang w:eastAsia="zh-CN"/>
        </w:rPr>
        <w:t xml:space="preserve">Bent u het met de SP fractie eens dat het zorgelijk is dat sinds het onderzoek hierover in 2016 het aantal instellingen dat meer dan 20% winst maakt is gestegen en dat de winsten hoger zijn? Dit gezien de conclusie dat het aannemelijk is dat een deel van deze winsten verkregen is door frauduleuze bedrijfsvoering, en het door winstuitkering (ook via aparte constructies) betekent dat een deel van dit geld mogelijk verloren is voor de zorg. Kunt u dit toelichten? Welke consequenties verbindt u hieraan? </w:t>
      </w:r>
    </w:p>
    <w:p w:rsidR="005B1A9B" w:rsidRDefault="005B1A9B">
      <w:pPr>
        <w:spacing w:after="0" w:line="240" w:lineRule="auto"/>
      </w:pPr>
    </w:p>
    <w:p w:rsidR="005B1A9B" w:rsidRDefault="00146F5C">
      <w:pPr>
        <w:numPr>
          <w:ilvl w:val="0"/>
          <w:numId w:val="1"/>
        </w:numPr>
        <w:spacing w:after="0" w:line="240" w:lineRule="auto"/>
      </w:pPr>
      <w:r>
        <w:rPr>
          <w:rFonts w:eastAsia="Helvetica" w:hAnsi="Helvetica" w:cs="Helvetica"/>
          <w:lang w:eastAsia="zh-CN"/>
        </w:rPr>
        <w:t xml:space="preserve">In de lijst van 85 instellingen uit het onderzoek staan twee zorgbedrijven die gevestigd zijn in Arnhem. </w:t>
      </w:r>
    </w:p>
    <w:p w:rsidR="005B1A9B" w:rsidRDefault="00146F5C">
      <w:pPr>
        <w:numPr>
          <w:ilvl w:val="0"/>
          <w:numId w:val="3"/>
        </w:numPr>
        <w:spacing w:after="0" w:line="240" w:lineRule="auto"/>
      </w:pPr>
      <w:r>
        <w:rPr>
          <w:rFonts w:eastAsia="Helvetica" w:hAnsi="Helvetica" w:cs="Helvetica"/>
          <w:lang w:eastAsia="zh-CN"/>
        </w:rPr>
        <w:t xml:space="preserve">Over RosorumZorg Exploitatie BV. heeft het college eerder aangegeven als antwoord op onze vragen van 1 juli jl. dat deze instelling geen zorg vanuit de Wmo of jeugdzorg verleent. Is het momenteel nog steeds zo dat er, de afgelopen 3 jaren, geen zorg is gedeclareerd door deze zorginstelling bij de gemeente Arnhem? Zo nee, voor welke bedragen is gedeclareerd? </w:t>
      </w:r>
    </w:p>
    <w:p w:rsidR="005B1A9B" w:rsidRDefault="00146F5C">
      <w:pPr>
        <w:numPr>
          <w:ilvl w:val="0"/>
          <w:numId w:val="3"/>
        </w:numPr>
        <w:spacing w:after="0" w:line="240" w:lineRule="auto"/>
      </w:pPr>
      <w:r>
        <w:rPr>
          <w:rFonts w:eastAsia="Helvetica" w:hAnsi="Helvetica" w:cs="Helvetica"/>
          <w:lang w:eastAsia="zh-CN"/>
        </w:rPr>
        <w:t xml:space="preserve">Heeft Thuiszorg Rijnstad zorg gedeclareerd bij de gemeente Arnhem in de afgelopen 3 jaren? Zo ja, voor welk bedrag? </w:t>
      </w:r>
    </w:p>
    <w:p w:rsidR="005B1A9B" w:rsidRDefault="00146F5C">
      <w:pPr>
        <w:numPr>
          <w:ilvl w:val="0"/>
          <w:numId w:val="3"/>
        </w:numPr>
        <w:spacing w:after="0" w:line="240" w:lineRule="auto"/>
      </w:pPr>
      <w:r>
        <w:t>Staan in de lijst van 85 instellingen uit het onderzoek andere zorgbedrijven die zorg hebben gedeclareerd bij de gemeente Arnhem in de afgelopen 3 jaren?</w:t>
      </w:r>
    </w:p>
    <w:p w:rsidR="005B1A9B" w:rsidRDefault="005B1A9B">
      <w:pPr>
        <w:spacing w:after="0" w:line="240" w:lineRule="auto"/>
      </w:pPr>
    </w:p>
    <w:p w:rsidR="005B1A9B" w:rsidRDefault="00146F5C">
      <w:pPr>
        <w:numPr>
          <w:ilvl w:val="0"/>
          <w:numId w:val="1"/>
        </w:numPr>
        <w:spacing w:after="0" w:line="240" w:lineRule="auto"/>
      </w:pPr>
      <w:r>
        <w:t>In het artikel van Follow the Money</w:t>
      </w:r>
      <w:r>
        <w:rPr>
          <w:rStyle w:val="FootnoteReference"/>
        </w:rPr>
        <w:footnoteReference w:id="8"/>
      </w:r>
      <w:r>
        <w:t xml:space="preserve"> wordt uitvoerig verslag gedaan van ‘slimme trucs waarmee zorggeld buiten beeld verdwijnt. Ook Teun en Joke Kaptein, oude bekenden van FTM, kwamen bovendrijven; eerder trokken ze 1,5 miljoen euro uit zorgbedrijf De Karmel. De Karmel is inmiddels geëvolueerd tot de Albero Zorggroep, een ingewikkelde geldmachine, waarlangs opnieuw aanzienlijke sommen zorggeld wegvloeien naar de </w:t>
      </w:r>
      <w:r>
        <w:lastRenderedPageBreak/>
        <w:t xml:space="preserve">aandeelhouders.’ De gemeente </w:t>
      </w:r>
      <w:r w:rsidR="00F506FC">
        <w:t>Arnhem betaalt verschillende BV</w:t>
      </w:r>
      <w:r>
        <w:t xml:space="preserve">s van Albero aanzienlijke sommen geld om zorg te verlenen. </w:t>
      </w:r>
    </w:p>
    <w:p w:rsidR="005B1A9B" w:rsidRDefault="00146F5C">
      <w:pPr>
        <w:numPr>
          <w:ilvl w:val="0"/>
          <w:numId w:val="4"/>
        </w:numPr>
        <w:spacing w:after="0" w:line="240" w:lineRule="auto"/>
      </w:pPr>
      <w:r>
        <w:t>Hoeveel zorggeld heeft de gemeente Arnhem in de afgelopen 3 jaren gegeven aan Albero Zorggroep en ger</w:t>
      </w:r>
      <w:r w:rsidR="00F506FC">
        <w:t>e</w:t>
      </w:r>
      <w:r>
        <w:t xml:space="preserve">lateerde BVs? Hoe zijn de uitgaven van dit geld gecontroleerd? </w:t>
      </w:r>
    </w:p>
    <w:p w:rsidR="005B1A9B" w:rsidRDefault="00146F5C">
      <w:pPr>
        <w:numPr>
          <w:ilvl w:val="0"/>
          <w:numId w:val="4"/>
        </w:numPr>
        <w:spacing w:after="0" w:line="240" w:lineRule="auto"/>
      </w:pPr>
      <w:r>
        <w:t>Hoe beoordeelt u de samenwerking van de gemeente Arnhem met Albe</w:t>
      </w:r>
      <w:r w:rsidR="00F506FC">
        <w:t>ro Zorggroep, gezien de verslag</w:t>
      </w:r>
      <w:r>
        <w:t>legging van Follow the Money? Gaat de gemeente Arnhem door met het samenwerken metAlbero Zorggroep en gerelateerde BVs?</w:t>
      </w:r>
    </w:p>
    <w:p w:rsidR="005B1A9B" w:rsidRDefault="00146F5C">
      <w:pPr>
        <w:numPr>
          <w:ilvl w:val="0"/>
          <w:numId w:val="4"/>
        </w:numPr>
        <w:spacing w:after="0" w:line="240" w:lineRule="auto"/>
      </w:pPr>
      <w:r>
        <w:t>Hoe beoordeelt u het feit dat een deel van het zorggeld wat door de gemeente Arnhem is gegeven aan Albero Zorggroep niet aan zorg is besteed maar aan uitkeringen aan aandeelhouders?</w:t>
      </w:r>
    </w:p>
    <w:p w:rsidR="005B1A9B" w:rsidRDefault="00146F5C">
      <w:pPr>
        <w:numPr>
          <w:ilvl w:val="0"/>
          <w:numId w:val="4"/>
        </w:numPr>
        <w:spacing w:after="0" w:line="240" w:lineRule="auto"/>
      </w:pPr>
      <w:r>
        <w:t xml:space="preserve">Zijn er signalen van fraude of onrechtmatig gebruik van geld bij Albero Zorggroep bekend bij gemeente Arnhem? Gaat u hier nav de berichtgeving van Follow the Money een onderzoek naar instellen en bent u bereid de gemeenteraad daarover te informeren? </w:t>
      </w:r>
    </w:p>
    <w:p w:rsidR="005B1A9B" w:rsidRDefault="00146F5C">
      <w:pPr>
        <w:numPr>
          <w:ilvl w:val="0"/>
          <w:numId w:val="4"/>
        </w:numPr>
        <w:spacing w:after="0" w:line="240" w:lineRule="auto"/>
      </w:pPr>
      <w:r>
        <w:t xml:space="preserve">Bent u bereid om het geld dat Albero Zorggroep heeft uitgekeerd aan aandeelhouders, maar dat bedoeld was voor zorg, terug te vorderen bij Albero Zorggroep? </w:t>
      </w:r>
    </w:p>
    <w:p w:rsidR="005B1A9B" w:rsidRDefault="005B1A9B">
      <w:pPr>
        <w:spacing w:after="0" w:line="240" w:lineRule="auto"/>
      </w:pPr>
    </w:p>
    <w:p w:rsidR="005B1A9B" w:rsidRDefault="00146F5C">
      <w:pPr>
        <w:numPr>
          <w:ilvl w:val="0"/>
          <w:numId w:val="1"/>
        </w:numPr>
        <w:spacing w:after="0" w:line="240" w:lineRule="auto"/>
      </w:pPr>
      <w:r>
        <w:rPr>
          <w:rFonts w:eastAsia="Helvetica" w:hAnsi="Helvetica" w:cs="Helvetica"/>
          <w:lang w:eastAsia="zh-CN"/>
        </w:rPr>
        <w:t>Hoe beoordeelt u de risico</w:t>
      </w:r>
      <w:r>
        <w:rPr>
          <w:rFonts w:eastAsia="Helvetica" w:hAnsi="Helvetica" w:cs="Helvetica"/>
          <w:lang w:eastAsia="zh-CN"/>
        </w:rPr>
        <w:t>’</w:t>
      </w:r>
      <w:r>
        <w:rPr>
          <w:rFonts w:eastAsia="Helvetica" w:hAnsi="Helvetica" w:cs="Helvetica"/>
          <w:lang w:eastAsia="zh-CN"/>
        </w:rPr>
        <w:t xml:space="preserve">s voor de kwaliteit van zorg voor de Arnhemmers die zorg van instellingen krijgen met structurele abnormaal hoge winstmarges? Kunt u dit toelichten? </w:t>
      </w:r>
    </w:p>
    <w:p w:rsidR="005B1A9B" w:rsidRDefault="005B1A9B">
      <w:pPr>
        <w:spacing w:after="0" w:line="240" w:lineRule="auto"/>
      </w:pPr>
    </w:p>
    <w:p w:rsidR="005B1A9B" w:rsidRDefault="00146F5C">
      <w:pPr>
        <w:numPr>
          <w:ilvl w:val="0"/>
          <w:numId w:val="1"/>
        </w:numPr>
        <w:spacing w:after="0" w:line="240" w:lineRule="auto"/>
      </w:pPr>
      <w:r>
        <w:t xml:space="preserve">Bent u bereid om met zorginstellingen die abnormale hoge winstmarges hebben in gesprek te gaan, omdat u dergelijke hoge winstmarges onwenselijk acht en mogelijk ten koste gaat van zorg voor Arnhemmers? Kunt u dit toelichten? </w:t>
      </w:r>
    </w:p>
    <w:p w:rsidR="005B1A9B" w:rsidRDefault="005B1A9B">
      <w:pPr>
        <w:spacing w:after="0" w:line="240" w:lineRule="auto"/>
      </w:pPr>
    </w:p>
    <w:p w:rsidR="005B1A9B" w:rsidRDefault="00146F5C">
      <w:pPr>
        <w:numPr>
          <w:ilvl w:val="0"/>
          <w:numId w:val="1"/>
        </w:numPr>
        <w:spacing w:after="0" w:line="240" w:lineRule="auto"/>
      </w:pPr>
      <w:r>
        <w:t xml:space="preserve">Op de vragen door ons gesteld op 1 juli jl. stelt het college: ‘Het (aangescherpte) beleid maakt het dus mogelijk om onderzoeken te starten als zorgaanbieders meer winst maken dan verwacht zou mogen worden en/of er vermoedens van fraude bestaan.’ Gaat u naar aanleiding van dit onderzoek uw onderzoek aanscherpen? Kunt u dit toelichten?   </w:t>
      </w:r>
    </w:p>
    <w:p w:rsidR="005B1A9B" w:rsidRDefault="005B1A9B">
      <w:pPr>
        <w:spacing w:after="0" w:line="240" w:lineRule="auto"/>
      </w:pPr>
    </w:p>
    <w:p w:rsidR="005B1A9B" w:rsidRDefault="00146F5C">
      <w:pPr>
        <w:numPr>
          <w:ilvl w:val="0"/>
          <w:numId w:val="1"/>
        </w:numPr>
        <w:spacing w:after="0" w:line="240" w:lineRule="auto"/>
      </w:pPr>
      <w:r>
        <w:t>Wat gaat het college doen met zorgbedrijven die geen of ondu</w:t>
      </w:r>
      <w:r w:rsidR="00F506FC">
        <w:t>i</w:t>
      </w:r>
      <w:r>
        <w:t xml:space="preserve">delijke jaarrekening hebben ingediend via jaarverantwoordingzorg.nl? Hoe houdt Arnhem zicht op deze bedrijven? Gaat het college de jaarrekeningen van zorgbedrijven die zorg verlenen aan Arnhemmers openbaren die geen Wtzi-toelating hebben? Kunt u dit toelichten? </w:t>
      </w:r>
    </w:p>
    <w:p w:rsidR="005B1A9B" w:rsidRDefault="005B1A9B">
      <w:pPr>
        <w:spacing w:after="0" w:line="240" w:lineRule="auto"/>
      </w:pPr>
    </w:p>
    <w:p w:rsidR="005B1A9B" w:rsidRDefault="00146F5C">
      <w:pPr>
        <w:spacing w:after="0" w:line="240" w:lineRule="auto"/>
        <w:rPr>
          <w:rFonts w:eastAsia="Helvetica" w:hAnsi="Helvetica" w:cs="Helvetica"/>
          <w:lang w:val="en-US" w:eastAsia="zh-CN"/>
        </w:rPr>
      </w:pPr>
      <w:r>
        <w:rPr>
          <w:rFonts w:eastAsia="Helvetica" w:hAnsi="Helvetica" w:cs="Helvetica"/>
          <w:lang w:val="en-US" w:eastAsia="zh-CN"/>
        </w:rPr>
        <w:t>Hoogachtend,</w:t>
      </w:r>
    </w:p>
    <w:p w:rsidR="005B1A9B" w:rsidRDefault="005B1A9B">
      <w:pPr>
        <w:spacing w:after="0" w:line="240" w:lineRule="auto"/>
        <w:rPr>
          <w:rFonts w:eastAsia="Helvetica" w:hAnsi="Helvetica" w:cs="Helvetica"/>
          <w:lang w:val="en-US" w:eastAsia="zh-CN"/>
        </w:rPr>
      </w:pPr>
    </w:p>
    <w:p w:rsidR="005B1A9B" w:rsidRDefault="00146F5C">
      <w:pPr>
        <w:spacing w:after="0" w:line="240" w:lineRule="auto"/>
        <w:rPr>
          <w:rFonts w:eastAsia="Helvetica" w:hAnsi="Helvetica" w:cs="Helvetica"/>
          <w:lang w:val="en-US" w:eastAsia="zh-CN"/>
        </w:rPr>
      </w:pPr>
      <w:r>
        <w:rPr>
          <w:rFonts w:eastAsia="Helvetica" w:hAnsi="Helvetica" w:cs="Helvetica"/>
          <w:lang w:eastAsia="zh-CN"/>
        </w:rPr>
        <w:t xml:space="preserve">Sarah </w:t>
      </w:r>
      <w:r>
        <w:rPr>
          <w:rFonts w:eastAsia="Helvetica" w:hAnsi="Helvetica" w:cs="Helvetica"/>
          <w:lang w:val="en-US" w:eastAsia="zh-CN"/>
        </w:rPr>
        <w:t>Dobbe</w:t>
      </w:r>
    </w:p>
    <w:p w:rsidR="005B1A9B" w:rsidRDefault="00146F5C">
      <w:pPr>
        <w:spacing w:after="0" w:line="240" w:lineRule="auto"/>
        <w:rPr>
          <w:rFonts w:eastAsia="Helvetica" w:hAnsi="Helvetica" w:cs="Helvetica"/>
        </w:rPr>
      </w:pPr>
      <w:r>
        <w:t>SP Fractie in de gemeenteraad van Arnhem</w:t>
      </w:r>
    </w:p>
    <w:sectPr w:rsidR="005B1A9B" w:rsidSect="000E27A1">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E4" w:rsidRDefault="00FA39E4">
      <w:pPr>
        <w:spacing w:after="0" w:line="240" w:lineRule="auto"/>
      </w:pPr>
      <w:r>
        <w:separator/>
      </w:r>
    </w:p>
  </w:endnote>
  <w:endnote w:type="continuationSeparator" w:id="1">
    <w:p w:rsidR="00FA39E4" w:rsidRDefault="00FA3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E4" w:rsidRDefault="00FA39E4">
      <w:pPr>
        <w:spacing w:after="0" w:line="240" w:lineRule="auto"/>
      </w:pPr>
      <w:r>
        <w:separator/>
      </w:r>
    </w:p>
  </w:footnote>
  <w:footnote w:type="continuationSeparator" w:id="1">
    <w:p w:rsidR="00FA39E4" w:rsidRDefault="00FA39E4">
      <w:pPr>
        <w:spacing w:after="0" w:line="240" w:lineRule="auto"/>
      </w:pPr>
      <w:r>
        <w:continuationSeparator/>
      </w:r>
    </w:p>
  </w:footnote>
  <w:footnote w:id="2">
    <w:p w:rsidR="005B1A9B" w:rsidRDefault="00146F5C">
      <w:pPr>
        <w:pStyle w:val="FootnoteText"/>
        <w:spacing w:after="0" w:line="240" w:lineRule="auto"/>
      </w:pPr>
      <w:r>
        <w:rPr>
          <w:rStyle w:val="FootnoteReference"/>
        </w:rPr>
        <w:footnoteRef/>
      </w:r>
      <w:hyperlink r:id="rId1" w:history="1">
        <w:r>
          <w:rPr>
            <w:rStyle w:val="FollowedHyperlink"/>
            <w:rFonts w:eastAsia="Helvetica" w:hAnsi="Helvetica" w:cs="Helvetica"/>
            <w:sz w:val="22"/>
            <w:szCs w:val="22"/>
            <w:lang w:eastAsia="zh-CN"/>
          </w:rPr>
          <w:t>https://www.omroepgelderland.nl/nieuws/2425295/Krankzinnig-hoge-winsten-bij-Gelderse-zorginstellingen</w:t>
        </w:r>
      </w:hyperlink>
    </w:p>
  </w:footnote>
  <w:footnote w:id="3">
    <w:p w:rsidR="005B1A9B" w:rsidRDefault="00146F5C">
      <w:pPr>
        <w:pStyle w:val="FootnoteText"/>
        <w:spacing w:after="0" w:line="240" w:lineRule="auto"/>
        <w:rPr>
          <w:rStyle w:val="FollowedHyperlink"/>
          <w:rFonts w:eastAsia="Helvetica" w:hAnsi="Helvetica" w:cs="Helvetica"/>
          <w:sz w:val="22"/>
          <w:szCs w:val="22"/>
          <w:lang w:eastAsia="zh-CN"/>
        </w:rPr>
      </w:pPr>
      <w:r>
        <w:rPr>
          <w:rStyle w:val="FootnoteReference"/>
        </w:rPr>
        <w:footnoteRef/>
      </w:r>
      <w:hyperlink r:id="rId2" w:history="1">
        <w:r>
          <w:rPr>
            <w:rStyle w:val="FollowedHyperlink"/>
            <w:rFonts w:eastAsia="Helvetica" w:hAnsi="Helvetica" w:cs="Helvetica"/>
            <w:sz w:val="22"/>
            <w:szCs w:val="22"/>
            <w:lang w:eastAsia="zh-CN"/>
          </w:rPr>
          <w:t>https://nos.nl/artikel/2303257-opnieuw-ongebruikelijk-hoge-winsten-bij-85-zorgbedrijven.html</w:t>
        </w:r>
      </w:hyperlink>
    </w:p>
  </w:footnote>
  <w:footnote w:id="4">
    <w:p w:rsidR="005B1A9B" w:rsidRDefault="00146F5C">
      <w:pPr>
        <w:spacing w:after="0" w:line="240" w:lineRule="auto"/>
      </w:pPr>
      <w:r>
        <w:rPr>
          <w:rStyle w:val="FootnoteReference"/>
        </w:rPr>
        <w:footnoteRef/>
      </w:r>
      <w:hyperlink r:id="rId3" w:history="1">
        <w:r>
          <w:rPr>
            <w:rStyle w:val="FollowedHyperlink"/>
            <w:rFonts w:eastAsia="Helvetica" w:hAnsi="Helvetica" w:cs="Helvetica"/>
            <w:lang w:eastAsia="zh-CN"/>
          </w:rPr>
          <w:t>https://www.omroepgelderland.nl/nieuws/2425335/Dit-zijn-de-tien-Gelderse-zorgbedrijven-met-de-hoogste-winst</w:t>
        </w:r>
      </w:hyperlink>
    </w:p>
  </w:footnote>
  <w:footnote w:id="5">
    <w:p w:rsidR="005B1A9B" w:rsidRDefault="00146F5C">
      <w:pPr>
        <w:pStyle w:val="FootnoteText"/>
        <w:spacing w:after="0" w:line="240" w:lineRule="auto"/>
      </w:pPr>
      <w:r>
        <w:rPr>
          <w:rStyle w:val="FootnoteReference"/>
        </w:rPr>
        <w:footnoteRef/>
      </w:r>
      <w:hyperlink r:id="rId4" w:history="1">
        <w:r>
          <w:rPr>
            <w:rStyle w:val="FollowedHyperlink"/>
            <w:rFonts w:eastAsia="Helvetica" w:hAnsi="Helvetica" w:cs="Helvetica"/>
            <w:sz w:val="22"/>
            <w:szCs w:val="22"/>
            <w:lang w:eastAsia="zh-CN"/>
          </w:rPr>
          <w:t>https://www.omroepgelderland.nl/nieuws/2425295/Krankzinnig-hoge-winsten-bij-Gelderse-zorginstellingen</w:t>
        </w:r>
      </w:hyperlink>
    </w:p>
  </w:footnote>
  <w:footnote w:id="6">
    <w:p w:rsidR="005B1A9B" w:rsidRDefault="00146F5C" w:rsidP="00F506FC">
      <w:pPr>
        <w:pStyle w:val="FootnoteText"/>
        <w:spacing w:after="0" w:line="240" w:lineRule="auto"/>
        <w:rPr>
          <w:rStyle w:val="FollowedHyperlink"/>
          <w:rFonts w:eastAsia="Helvetica" w:hAnsi="Helvetica" w:cs="Helvetica"/>
          <w:sz w:val="22"/>
          <w:szCs w:val="22"/>
          <w:lang w:eastAsia="zh-CN"/>
        </w:rPr>
      </w:pPr>
      <w:r>
        <w:rPr>
          <w:rStyle w:val="FootnoteReference"/>
        </w:rPr>
        <w:footnoteRef/>
      </w:r>
      <w:hyperlink r:id="rId5" w:history="1">
        <w:r>
          <w:rPr>
            <w:rStyle w:val="FollowedHyperlink"/>
            <w:rFonts w:eastAsia="Helvetica" w:hAnsi="Helvetica" w:cs="Helvetica"/>
            <w:sz w:val="22"/>
            <w:szCs w:val="22"/>
            <w:lang w:eastAsia="zh-CN"/>
          </w:rPr>
          <w:t>https://ris2.ibabs.eu/Reports/ViewListEntry/Arnhem/aa9d527f-ad24-453d-81ee-9ccdb5b0b1a8</w:t>
        </w:r>
      </w:hyperlink>
    </w:p>
  </w:footnote>
  <w:footnote w:id="7">
    <w:p w:rsidR="005B1A9B" w:rsidRDefault="00146F5C" w:rsidP="00F506FC">
      <w:pPr>
        <w:pStyle w:val="FootnoteText"/>
        <w:spacing w:after="0" w:line="240" w:lineRule="auto"/>
        <w:rPr>
          <w:rStyle w:val="FollowedHyperlink"/>
          <w:rFonts w:eastAsia="Helvetica" w:hAnsi="Helvetica" w:cs="Helvetica"/>
          <w:sz w:val="22"/>
          <w:szCs w:val="22"/>
          <w:lang w:eastAsia="zh-CN"/>
        </w:rPr>
      </w:pPr>
      <w:r>
        <w:rPr>
          <w:rStyle w:val="FootnoteReference"/>
        </w:rPr>
        <w:footnoteRef/>
      </w:r>
      <w:hyperlink r:id="rId6" w:history="1">
        <w:r>
          <w:rPr>
            <w:rStyle w:val="FollowedHyperlink"/>
            <w:rFonts w:eastAsia="Helvetica" w:hAnsi="Helvetica" w:cs="Helvetica"/>
            <w:sz w:val="22"/>
            <w:szCs w:val="22"/>
            <w:lang w:eastAsia="zh-CN"/>
          </w:rPr>
          <w:t>https://nos.nl/artikel/2303257-opnieuw-ongebruikelijk-hoge-winsten-bij-85-zorgbedrijven.html</w:t>
        </w:r>
      </w:hyperlink>
    </w:p>
  </w:footnote>
  <w:footnote w:id="8">
    <w:p w:rsidR="005B1A9B" w:rsidRDefault="00146F5C" w:rsidP="00F506FC">
      <w:pPr>
        <w:pStyle w:val="FootnoteText"/>
        <w:spacing w:after="0" w:line="240" w:lineRule="auto"/>
      </w:pPr>
      <w:r>
        <w:rPr>
          <w:rStyle w:val="FootnoteReference"/>
        </w:rPr>
        <w:footnoteRef/>
      </w:r>
      <w:hyperlink r:id="rId7" w:history="1">
        <w:r>
          <w:rPr>
            <w:rStyle w:val="Hyperlink"/>
          </w:rPr>
          <w:t>https://www.ftm.nl/artikelen/zorgcowboys-geldmachine-albero?share=1</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B3C7E"/>
    <w:multiLevelType w:val="singleLevel"/>
    <w:tmpl w:val="B5AB3C7E"/>
    <w:lvl w:ilvl="0">
      <w:start w:val="1"/>
      <w:numFmt w:val="upperLetter"/>
      <w:suff w:val="space"/>
      <w:lvlText w:val="%1)"/>
      <w:lvlJc w:val="left"/>
    </w:lvl>
  </w:abstractNum>
  <w:abstractNum w:abstractNumId="1">
    <w:nsid w:val="B8ADDFBA"/>
    <w:multiLevelType w:val="singleLevel"/>
    <w:tmpl w:val="B8ADDFBA"/>
    <w:lvl w:ilvl="0">
      <w:start w:val="1"/>
      <w:numFmt w:val="upperLetter"/>
      <w:suff w:val="space"/>
      <w:lvlText w:val="%1)"/>
      <w:lvlJc w:val="left"/>
    </w:lvl>
  </w:abstractNum>
  <w:abstractNum w:abstractNumId="2">
    <w:nsid w:val="D34456C0"/>
    <w:multiLevelType w:val="singleLevel"/>
    <w:tmpl w:val="D34456C0"/>
    <w:lvl w:ilvl="0">
      <w:start w:val="1"/>
      <w:numFmt w:val="decimal"/>
      <w:suff w:val="space"/>
      <w:lvlText w:val="%1)"/>
      <w:lvlJc w:val="left"/>
    </w:lvl>
  </w:abstractNum>
  <w:abstractNum w:abstractNumId="3">
    <w:nsid w:val="FF0E85C2"/>
    <w:multiLevelType w:val="singleLevel"/>
    <w:tmpl w:val="FF0E85C2"/>
    <w:lvl w:ilvl="0">
      <w:start w:val="1"/>
      <w:numFmt w:val="upperLetter"/>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hyphenationZone w:val="42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0E10A3"/>
    <w:rsid w:val="000E27A1"/>
    <w:rsid w:val="00146F5C"/>
    <w:rsid w:val="005B1A9B"/>
    <w:rsid w:val="00C35ACE"/>
    <w:rsid w:val="00F506FC"/>
    <w:rsid w:val="00FA39E4"/>
    <w:rsid w:val="04BE56EC"/>
    <w:rsid w:val="0FC17C9E"/>
    <w:rsid w:val="15D02A07"/>
    <w:rsid w:val="1EE310BB"/>
    <w:rsid w:val="257F1476"/>
    <w:rsid w:val="27C5050D"/>
    <w:rsid w:val="28715807"/>
    <w:rsid w:val="29BD2A09"/>
    <w:rsid w:val="2BB447AD"/>
    <w:rsid w:val="2C8C067D"/>
    <w:rsid w:val="2EB61E9D"/>
    <w:rsid w:val="33D91391"/>
    <w:rsid w:val="3A624D75"/>
    <w:rsid w:val="3BF669E5"/>
    <w:rsid w:val="3D9D33C4"/>
    <w:rsid w:val="47714D83"/>
    <w:rsid w:val="4F783002"/>
    <w:rsid w:val="51BC69B1"/>
    <w:rsid w:val="530E10A3"/>
    <w:rsid w:val="534B1106"/>
    <w:rsid w:val="5EC735AF"/>
    <w:rsid w:val="632E6B39"/>
    <w:rsid w:val="65E943D3"/>
    <w:rsid w:val="77EA06B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7A1"/>
    <w:pPr>
      <w:spacing w:after="160" w:line="259" w:lineRule="auto"/>
    </w:pPr>
    <w:rPr>
      <w:rFonts w:asciiTheme="minorHAnsi" w:eastAsiaTheme="minorHAnsi" w:hAnsiTheme="minorHAnsi" w:cstheme="minorBidi"/>
      <w:sz w:val="22"/>
      <w:szCs w:val="22"/>
      <w:lang w:eastAsia="en-US"/>
    </w:rPr>
  </w:style>
  <w:style w:type="paragraph" w:styleId="Heading2">
    <w:name w:val="heading 2"/>
    <w:next w:val="Normal"/>
    <w:semiHidden/>
    <w:unhideWhenUsed/>
    <w:qFormat/>
    <w:rsid w:val="000E27A1"/>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0E27A1"/>
    <w:pPr>
      <w:snapToGrid w:val="0"/>
    </w:pPr>
    <w:rPr>
      <w:sz w:val="18"/>
      <w:szCs w:val="18"/>
    </w:rPr>
  </w:style>
  <w:style w:type="paragraph" w:styleId="NormalWeb">
    <w:name w:val="Normal (Web)"/>
    <w:rsid w:val="000E27A1"/>
    <w:pPr>
      <w:spacing w:beforeAutospacing="1" w:after="0" w:afterAutospacing="1"/>
    </w:pPr>
    <w:rPr>
      <w:rFonts w:asciiTheme="minorHAnsi" w:eastAsiaTheme="minorHAnsi" w:hAnsiTheme="minorHAnsi"/>
      <w:sz w:val="24"/>
      <w:szCs w:val="24"/>
      <w:lang w:val="en-US" w:eastAsia="zh-CN"/>
    </w:rPr>
  </w:style>
  <w:style w:type="character" w:styleId="FollowedHyperlink">
    <w:name w:val="FollowedHyperlink"/>
    <w:basedOn w:val="DefaultParagraphFont"/>
    <w:qFormat/>
    <w:rsid w:val="000E27A1"/>
    <w:rPr>
      <w:color w:val="954F72" w:themeColor="followedHyperlink"/>
      <w:u w:val="single"/>
    </w:rPr>
  </w:style>
  <w:style w:type="character" w:styleId="FootnoteReference">
    <w:name w:val="footnote reference"/>
    <w:basedOn w:val="DefaultParagraphFont"/>
    <w:qFormat/>
    <w:rsid w:val="000E27A1"/>
    <w:rPr>
      <w:vertAlign w:val="superscript"/>
    </w:rPr>
  </w:style>
  <w:style w:type="character" w:styleId="Hyperlink">
    <w:name w:val="Hyperlink"/>
    <w:basedOn w:val="DefaultParagraphFont"/>
    <w:rsid w:val="000E27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after="160" w:line="259" w:lineRule="auto"/>
    </w:pPr>
    <w:rPr>
      <w:rFonts w:asciiTheme="minorHAnsi" w:eastAsiaTheme="minorHAnsi" w:hAnsiTheme="minorHAnsi" w:cstheme="minorBidi"/>
      <w:sz w:val="22"/>
      <w:szCs w:val="22"/>
      <w:lang w:eastAsia="en-US"/>
    </w:rPr>
  </w:style>
  <w:style w:type="paragraph" w:styleId="Kop2">
    <w:name w:val="heading 2"/>
    <w:next w:val="Standaard"/>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pPr>
      <w:snapToGrid w:val="0"/>
    </w:pPr>
    <w:rPr>
      <w:sz w:val="18"/>
      <w:szCs w:val="18"/>
    </w:rPr>
  </w:style>
  <w:style w:type="paragraph" w:styleId="Normaalweb">
    <w:name w:val="Normal (Web)"/>
    <w:pPr>
      <w:spacing w:beforeAutospacing="1" w:after="0" w:afterAutospacing="1"/>
    </w:pPr>
    <w:rPr>
      <w:rFonts w:asciiTheme="minorHAnsi" w:eastAsiaTheme="minorHAnsi" w:hAnsiTheme="minorHAnsi"/>
      <w:sz w:val="24"/>
      <w:szCs w:val="24"/>
      <w:lang w:val="en-US" w:eastAsia="zh-CN"/>
    </w:rPr>
  </w:style>
  <w:style w:type="character" w:styleId="GevolgdeHyperlink">
    <w:name w:val="FollowedHyperlink"/>
    <w:basedOn w:val="Standaardalinea-lettertype"/>
    <w:qFormat/>
    <w:rPr>
      <w:color w:val="954F72" w:themeColor="followedHyperlink"/>
      <w:u w:val="single"/>
    </w:rPr>
  </w:style>
  <w:style w:type="character" w:styleId="Voetnootmarkering">
    <w:name w:val="footnote reference"/>
    <w:basedOn w:val="Standaardalinea-lettertype"/>
    <w:qFormat/>
    <w:rPr>
      <w:vertAlign w:val="superscript"/>
    </w:rPr>
  </w:style>
  <w:style w:type="character" w:styleId="Hyperlink">
    <w:name w:val="Hyperlink"/>
    <w:basedOn w:val="Standaardalinea-lettertyp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mroepgelderland.nl/nieuws/2425335/Dit-zijn-de-tien-Gelderse-zorgbedrijven-met-de-hoogste-winst" TargetMode="External"/><Relationship Id="rId7" Type="http://schemas.openxmlformats.org/officeDocument/2006/relationships/hyperlink" Target="https://www.ftm.nl/artikelen/zorgcowboys-geldmachine-albero?share=1" TargetMode="External"/><Relationship Id="rId2" Type="http://schemas.openxmlformats.org/officeDocument/2006/relationships/hyperlink" Target="https://nos.nl/artikel/2303257-opnieuw-ongebruikelijk-hoge-winsten-bij-85-zorgbedrijven.html" TargetMode="External"/><Relationship Id="rId1" Type="http://schemas.openxmlformats.org/officeDocument/2006/relationships/hyperlink" Target="https://www.omroepgelderland.nl/nieuws/2425295/Krankzinnig-hoge-winsten-bij-Gelderse-zorginstellingen" TargetMode="External"/><Relationship Id="rId6" Type="http://schemas.openxmlformats.org/officeDocument/2006/relationships/hyperlink" Target="https://nos.nl/artikel/2303257-opnieuw-ongebruikelijk-hoge-winsten-bij-85-zorgbedrijven.html" TargetMode="External"/><Relationship Id="rId5" Type="http://schemas.openxmlformats.org/officeDocument/2006/relationships/hyperlink" Target="https://ris2.ibabs.eu/Reports/ViewListEntry/Arnhem/aa9d527f-ad24-453d-81ee-9ccdb5b0b1a8" TargetMode="External"/><Relationship Id="rId4" Type="http://schemas.openxmlformats.org/officeDocument/2006/relationships/hyperlink" Target="https://www.omroepgelderland.nl/nieuws/2425295/Krankzinnig-hoge-winsten-bij-Gelderse-zorginstelling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1219</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Space</cp:lastModifiedBy>
  <cp:revision>2</cp:revision>
  <dcterms:created xsi:type="dcterms:W3CDTF">2019-09-26T18:01:00Z</dcterms:created>
  <dcterms:modified xsi:type="dcterms:W3CDTF">2019-09-26T18:01:00Z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